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Wymagania edukacyjne niezbędne do uzyskania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poszczególnych śródrocznych i rocznych ocen klasyfikacyjnych z przedmiotu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PRACOWNIA ELEMENTÓW ELEKTROTECHNIKI I AUTOMATYKI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Technik mechanizacji rolnictwa i agrotroniki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kl. IV TMRiA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celującą otrzymuje uczeń, który: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biegle posługuje się zdobytymi wiadomościami w rozwiązywaniu problemów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teoretycznych i praktycznych związanych z układami automatyki, proponuje rozwiązania nietypowe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osiąga sukcesy w konkursach i olimpiadach tematycznie związanych z przedmiotem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elektrotechnika i automatyka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bardzo dobrą otrzymuje uczeń, który: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zna podstawowe informacje o p</w:t>
      </w: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rzetwornikach pomiarowych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b) wykonuje pomiar wielkości nieelektrycznych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c) zna elementy wykonawcze układów automatycznej regulacji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d) zna układy sterowania pracą silnika indukcyjnego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e) zna dwustawne układy regulacji stosownych w rolnictwie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f) objaśnia podstawowe informacje dotyczące układów cyfrowych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dobrą otrzymuje uczeń, który: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zna podstawowe informacje o elementach automatyki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zna podstawowe informacje o układach automatyki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objaśnia c</w:t>
      </w: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harakterystykę ogólną urządzeń automatyki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d) zna podstawowe liniowe człony automatyki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e) objaśnia informację związane z charakterystyką typowych obiektów regulacji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f) rozróżnia oraz dobiera rodzaje regulatorów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dostateczną otrzymuje uczeń, który: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opanował podstawowe informację związane z w</w:t>
      </w: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ytwarzaniem energii elektrycznej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val="pl-PL" w:eastAsia="en-US" w:bidi="ar-SA"/>
        </w:rPr>
        <w:t>b) opanował podstawowe informację związane z rozdziałem</w:t>
      </w: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 xml:space="preserve"> energii elektrycznej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c) objaśnia informację związane z systemem elektroenergetycznym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objaśnia podstawowe informację oraz zasadę działania elektrownia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e) objaśnia informacje o s</w:t>
      </w: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ieciach elektroenergetycznych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f) zna elementy składowe zasilania odbiorców wiejskich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val="pl-PL" w:eastAsia="en-US" w:bidi="ar-SA"/>
        </w:rPr>
        <w:t>g) objaśnia informacje o taryfach elektrycznych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dopuszczającą otrzymuje uczeń, który: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zna z</w:t>
      </w: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abezpieczenia instalacji odbiorczych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b) wyjaśnia zasadę działania instalacji piorunochronnych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c) zna pojęcia związane z podstawową ochroną przeciwporażeniową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kern w:val="0"/>
          <w:sz w:val="24"/>
          <w:szCs w:val="24"/>
          <w:lang w:val="pl-PL" w:eastAsia="en-US" w:bidi="ar-SA"/>
        </w:rPr>
        <w:t>d) zna pojęcia związane z dodatkową ochroną przeciwporażeniową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Default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 xml:space="preserve">PRZEDMIOTOWE ZASADY OCENIANIA PRAKTYCZNEJ NAUKI ZAWODU – ZAJĘĆ PRAKTYCZNYCH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W trakcie realizacji treści programowych uczeń poddawany jest ciągłemu sprawdzaniu stopnia opanowania i zrozumienia przekazywanego materiału.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Ocenie w realizacji praktycznej nauki zawodu podlega: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organizacja pracy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wykorzystanie wiadomości teoretycznych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technika i sposób wykonania pracy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jakość wykonania pracy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samodzielność pracy i inicjatywa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oszczędność materiałów i energii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dyscyplina pracy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Stosowane formy sprawdzania wiedzy i umiejętności: </w:t>
      </w:r>
    </w:p>
    <w:p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odpowiedzi </w:t>
      </w:r>
    </w:p>
    <w:p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wypowiedzi w czasie zajęć </w:t>
      </w:r>
    </w:p>
    <w:p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rozwiązywanie i wykonywanie zadań różnego typu </w:t>
      </w:r>
    </w:p>
    <w:p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rozwiązywanie i wykonywanie zadań problemowych (złożonych).</w:t>
      </w:r>
    </w:p>
    <w:p>
      <w:pPr>
        <w:pStyle w:val="Default"/>
        <w:ind w:left="780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Przy ocenianiu należy zachować następujące zasady: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 ocenie wykonanej pracy i umiejętności należy przyjąć następującą skalę: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poniżej 20% punktów możliwych do zdobycia - ocena niedostateczny (1) 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20% do 29% punktów – ocena – niedostateczny plus (+1)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30% do 42% punktów - ocena dopuszczająca (2)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43% do 49% punktów - ocena dopuszczająca plus (+2)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50% do 62% punktów - ocena dostateczna (3) 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63% do 74% punktów - ocena dostateczna plus (+3) 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75% do 82% punktów - ocena dobra (4)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83% do 89% punktów - ocena dobra plus (+4)  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90% do 95% punktów - ocena bardzo dobra (5)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96% do 99% punktów - ocena bardzo dobra plus (+5)  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100% punktów - ocena celująca (6)  </w:t>
      </w:r>
    </w:p>
    <w:p>
      <w:pPr>
        <w:pStyle w:val="Default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Default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Na zajęciach praktycznych stosuje się następujące kryteria oceniania:</w:t>
      </w:r>
    </w:p>
    <w:p>
      <w:pPr>
        <w:pStyle w:val="Normal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Ocenę </w:t>
      </w:r>
      <w:r>
        <w:rPr>
          <w:rFonts w:cs="Times New Roman" w:ascii="Times New Roman" w:hAnsi="Times New Roman"/>
          <w:b/>
          <w:bCs/>
        </w:rPr>
        <w:t>celującą</w:t>
      </w:r>
      <w:r>
        <w:rPr>
          <w:rFonts w:cs="Times New Roman" w:ascii="Times New Roman" w:hAnsi="Times New Roman"/>
        </w:rPr>
        <w:t xml:space="preserve">  otrzymuje uczeń, który: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posiada wiedzę i umiejętności z zakresu określonej kwalifikacji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 twórczy i proponuje rozwiązania nietypowe,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całkowicie samodzielnie wykonuje zadania,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wzorowo organizuje, planuje, wykonuje i prezentuje zadania praktyczne,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wykazuje się bardzo dużym stopniem zainteresowania zawodem,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przykładnie  przestrzega przepisów bhp i ochrony ppoż.</w:t>
        <w:br/>
      </w:r>
    </w:p>
    <w:p>
      <w:pPr>
        <w:pStyle w:val="Normal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Ocenę </w:t>
      </w:r>
      <w:r>
        <w:rPr>
          <w:rFonts w:cs="Times New Roman" w:ascii="Times New Roman" w:hAnsi="Times New Roman"/>
          <w:b/>
          <w:bCs/>
        </w:rPr>
        <w:t>bardzo dobrą</w:t>
      </w:r>
      <w:r>
        <w:rPr>
          <w:rFonts w:cs="Times New Roman" w:ascii="Times New Roman" w:hAnsi="Times New Roman"/>
        </w:rPr>
        <w:t xml:space="preserve">  otrzymuje uczeń, który: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samodzielnie i bardzo sprawnie wykonuje zadania praktyczne,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potrafi prezentować wykonane zadania,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bardzo dobrze sobie radzi z planowaniem i organizowaniem powierzonych mu zadań praktycznych,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wykazuje zainteresowanie zawodem,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jest aktywny na zajęciach praktycznych,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pełni przestrzega przepisów bhp i ochrony ppoż.</w:t>
        <w:br/>
      </w:r>
    </w:p>
    <w:p>
      <w:pPr>
        <w:pStyle w:val="Normal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Ocenę </w:t>
      </w:r>
      <w:r>
        <w:rPr>
          <w:rFonts w:cs="Times New Roman" w:ascii="Times New Roman" w:hAnsi="Times New Roman"/>
          <w:b/>
          <w:bCs/>
        </w:rPr>
        <w:t>dobrą</w:t>
      </w:r>
      <w:r>
        <w:rPr>
          <w:rFonts w:cs="Times New Roman" w:ascii="Times New Roman" w:hAnsi="Times New Roman"/>
        </w:rPr>
        <w:t xml:space="preserve">  otrzymuje uczeń, który: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samodzielnie wykonuje typowe zadania praktyczne,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wykazuje inicjatywę, 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popełnia niewielkie pomyłki przy planowaniu, organizowaniu, wykonaniu i prezentowaniu zadania praktycznego,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jest pracowity, staranny i dokładny,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przestrzega przepisów bhp i ochrony ppoż.</w:t>
        <w:br/>
      </w:r>
    </w:p>
    <w:p>
      <w:pPr>
        <w:pStyle w:val="Normal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Ocenę </w:t>
      </w:r>
      <w:r>
        <w:rPr>
          <w:rFonts w:cs="Times New Roman" w:ascii="Times New Roman" w:hAnsi="Times New Roman"/>
          <w:b/>
          <w:bCs/>
        </w:rPr>
        <w:t>dostateczną</w:t>
      </w:r>
      <w:r>
        <w:rPr>
          <w:rFonts w:cs="Times New Roman" w:ascii="Times New Roman" w:hAnsi="Times New Roman"/>
        </w:rPr>
        <w:t xml:space="preserve">  otrzymuje uczeń, który: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wykonuje zadania praktyczne o średnim stopniu trudności,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aktywnie uczestniczy w pracach i zadaniach zespołowych,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planowanie i organizowanie zadania praktycznego wykonuje z  pomocą nauczyciela,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omawia wykonane zadanie z niewielką pomocą nauczyciela,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prace wykonuje bez istotnych uchybień przepisów bhp i ppoż.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Ocenę </w:t>
      </w:r>
      <w:r>
        <w:rPr>
          <w:rFonts w:cs="Times New Roman" w:ascii="Times New Roman" w:hAnsi="Times New Roman"/>
          <w:b/>
          <w:bCs/>
        </w:rPr>
        <w:t xml:space="preserve">dopuszczającą </w:t>
      </w:r>
      <w:r>
        <w:rPr>
          <w:rFonts w:cs="Times New Roman" w:ascii="Times New Roman" w:hAnsi="Times New Roman"/>
        </w:rPr>
        <w:t xml:space="preserve"> otrzymuje uczeń, który: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wykonuje zadania praktyczne o niewielkim stopniu trudności,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współpracuje w zespole przy wykonywaniu zadań,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bez pomocy nauczyciela nie potrafi zaplanować, zorganizować i omówić wykonanego zadania,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przestrzega przepisów bhp i ochrony ppoż z widocznymi uchybieniami .</w:t>
        <w:br/>
      </w:r>
    </w:p>
    <w:p>
      <w:pPr>
        <w:pStyle w:val="Normal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Ocenę </w:t>
      </w:r>
      <w:r>
        <w:rPr>
          <w:rFonts w:cs="Times New Roman" w:ascii="Times New Roman" w:hAnsi="Times New Roman"/>
          <w:b/>
          <w:bCs/>
        </w:rPr>
        <w:t>niedostateczną</w:t>
      </w:r>
      <w:r>
        <w:rPr>
          <w:rFonts w:cs="Times New Roman" w:ascii="Times New Roman" w:hAnsi="Times New Roman"/>
        </w:rPr>
        <w:t xml:space="preserve"> – otrzymuje uczeń, który: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opanował umiejętności określonych programem nauczania,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wykonuje prostych prac nawet przy pomocy nauczyciela,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jest bierny na zajęciach praktycznych,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wykazuje żadnego zainteresowania wykonywanym zawodem,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przestrzega zasad bhp i ochrony ppoż.</w:t>
      </w:r>
    </w:p>
    <w:p>
      <w:pPr>
        <w:pStyle w:val="Default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Zasady sprawdzania, oceniania osiągnięć i postępów uczniów: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podstawą oceny jest zakres realizacji wymagań edukacyjnych określonych i podanych przez nauczyciela na początku roku;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o sposobie (metodach i formach, zasadach) sprawdzania wiadomości i umiejętności uczniowie i rodzice są informowani na początku roku.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sprawdzanie osiągnięć i postępów odbywa się z zachowaniem zasad: obiektywizm, jawność, indywidualizacja, konsekwencja, systematyczność;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oceniany jest za swoje osiągnięcia w nauce (wiedza i umiejętności)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ma obowiązek czynnie uczestniczyć w lekcjach. Obecność ucznia na lekcji świadczy o gotowości do podjęcia nauki i spełnienia wymagań edukacyjnych. W razie nieobecności, ma obowiązek uzupełnienia wiedzy i umiejętności realizowanych na lekcji. Nauczyciel takiemu uczniowi może przydzielić wykonanie ćwiczeń na zasadzie zadania domowego.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ćwiczeń wykonywanych na lekcji na ocenę, uczeń nieobecny ma bezwzględnie przedstawić nauczycielowi uzupełnienie braków. Nie uzupełnienie braków skutkuje oceną niedostateczną za daną formę aktywności;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zaplanowane przez nauczyciela formy sprawdzające są obowiązkowe. Uczeń nieobecny na sprawdzianie/ kartkówce z powodów usprawiedliwionych ma obowiązek przystąpić do sprawdzianu na pierwszej lekcji po powrocie do szkoły. W przypadku nieobecności dłuższej niż 1 tydzień do sprawdzianu/kartkówki należy przystąpić w ciągu 2 tygodni. Uczeń nieobecny wyłącznie w dniu sprawdzianu/karkówki, zalicza na najbliżej lekcji z danego przedmiotu. Zlekceważenie tego obowiązku lub nieusprawiedliwiona nieobecność to nieodpowiednia postawa ucznia.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każdy dział programowy może kończyć się pracą pisemną lub testem zapowiedzianym 7 dni przed terminem sprawdzianu;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uczeń ma prawo przystąpić do sprawdzianu powtórnie (pisemnie lub ustnie) tylko raz w ciągu dwóch tygodni od daty zapoznania się z oceną (w terminie uzgodnionym z nauczycielem).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odpowiedź ustna, krótkie kartkówki i testy nie podlegają poprawie;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oddania sprawdzonych prac nie może być dłuższy niż 14 dni, w wyjątkowych przypadkach termin może ulec wydłużeniu. Termin ten nie obowiązuje w przypadku innych prac niż sprawdziany i testy;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ma prawo do oceny za dodatkowo i nadprogramowo wykonaną pracę (chęć wykonania takiej pracy należy uzgodnić z nauczycielem);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prowadzenie zeszytu jest obowiązkowe chyba, że nauczyciel wskaże inną formę;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ocena śródroczna i roczna jest wystawiana przez nauczyciela w oparciu o średnią ważoną ocen cząstkowych.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jeżeli uczeń opuścił 50% zajęć i brak jest podstaw do wystawienia oceny śródrocznej/rocznej nie jest klasyfikowany. Nauczyciel decyduje o nieklasyfikowaniu ucznia.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za udział w ćwiczeniach praktycznych z wykonaniem otrzymuje ocenę cząstkową z wagą. Na ocenę cząstkową z ćwiczeń składają się wiedza ucznia, jego umiejętności, przestrzeganie przepisów BHP i ppoż, posiadanie odzieży ochronnej/stroju służbowego oraz jego kompetencje i postawa społeczna.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ma obowiązek posiadać odzież ochronną/strój służbowy odpowiednio do zawodu  i zgodnie z wymaganiami edukacyjnymi. Nauczyciele poszczególnych przedmiotów określają elementy odzieży wg zasad bhp.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uczeń za drastyczne naruszenie zasad bhp, niewłaściwe zachowanie oraz opuszczenie pracowni podczas trwania ćwiczeń, bez zgody nauczyciela, otrzymuje ocenę niedostateczną (porzucenie stanowiska pracy).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w przypadku nie spełnienia przez ucznia wymagań do oceny zajęć o charakterze ćwiczeniowym i warsztatowym, nauczyciel może wpisać ocenę niedostateczną z poszczególnych wymagań, przesunąć ucznia na inne stanowisko pracy oraz nie zezwolić na wykonanie ćwiczeń. Nauczyciel decyduje o zasadach udziału ucznia w zajęciach w zależności od zaistniałych warunków.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Przedmiotowe Zasady Oceniania oraz Wymagania Edukacyjne dotyczą zajęć prowadzonych przez nauczyciela Zbigniewa Midro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7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6f9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8f6f9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8f6f9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LibreOffice/7.0.3.1$Windows_X86_64 LibreOffice_project/d7547858d014d4cf69878db179d326fc3483e082</Application>
  <Pages>7</Pages>
  <Words>1260</Words>
  <Characters>8125</Characters>
  <CharactersWithSpaces>9242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2020-03-02T18:13:00Z</dcterms:created>
  <dc:creator>Zbigniew Midro</dc:creator>
  <dc:description/>
  <dc:language>pl-PL</dc:language>
  <cp:lastModifiedBy/>
  <dcterms:modified xsi:type="dcterms:W3CDTF">2021-09-05T17:51:06Z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